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3A" w:rsidRDefault="006B3B0A" w:rsidP="00735EB0">
      <w:pPr>
        <w:pStyle w:val="NoSpacing"/>
      </w:pPr>
      <w:r>
        <w:rPr>
          <w:b/>
        </w:rPr>
        <w:t>TASK#1</w:t>
      </w:r>
      <w:r w:rsidRPr="006B3B0A">
        <w:rPr>
          <w:b/>
        </w:rPr>
        <w:t>:</w:t>
      </w:r>
      <w:r>
        <w:t xml:space="preserve"> </w:t>
      </w:r>
      <w:r w:rsidR="00735EB0">
        <w:t>Which phase 1 theme should be combined/ dropped in phase 2</w:t>
      </w:r>
    </w:p>
    <w:p w:rsidR="00735EB0" w:rsidRDefault="00735EB0" w:rsidP="00735EB0">
      <w:pPr>
        <w:pStyle w:val="NoSpacing"/>
        <w:numPr>
          <w:ilvl w:val="0"/>
          <w:numId w:val="1"/>
        </w:numPr>
      </w:pPr>
      <w:r>
        <w:t xml:space="preserve"> Combine theme 2, 3, 4: Clima</w:t>
      </w:r>
      <w:r w:rsidR="008E6528">
        <w:t>te smart/ resilient systems</w:t>
      </w:r>
    </w:p>
    <w:p w:rsidR="00735EB0" w:rsidRDefault="00735EB0" w:rsidP="00735EB0">
      <w:pPr>
        <w:pStyle w:val="NoSpacing"/>
        <w:numPr>
          <w:ilvl w:val="0"/>
          <w:numId w:val="1"/>
        </w:numPr>
      </w:pPr>
      <w:r>
        <w:t xml:space="preserve">Theme 1 stands alone: Socio-economic studies on sustainable intensification </w:t>
      </w:r>
    </w:p>
    <w:p w:rsidR="00735EB0" w:rsidRDefault="00735EB0" w:rsidP="00735EB0">
      <w:pPr>
        <w:pStyle w:val="NoSpacing"/>
        <w:numPr>
          <w:ilvl w:val="0"/>
          <w:numId w:val="1"/>
        </w:numPr>
      </w:pPr>
      <w:r>
        <w:t>Theme 5 stands alone: Improving nutrition and value addition</w:t>
      </w:r>
    </w:p>
    <w:p w:rsidR="00735EB0" w:rsidRDefault="00735EB0" w:rsidP="00735EB0">
      <w:pPr>
        <w:pStyle w:val="NoSpacing"/>
      </w:pPr>
    </w:p>
    <w:p w:rsidR="00735EB0" w:rsidRDefault="006B3B0A" w:rsidP="00735EB0">
      <w:pPr>
        <w:pStyle w:val="NoSpacing"/>
      </w:pPr>
      <w:r>
        <w:rPr>
          <w:b/>
        </w:rPr>
        <w:t>TASK#2</w:t>
      </w:r>
      <w:r w:rsidRPr="006B3B0A">
        <w:rPr>
          <w:b/>
        </w:rPr>
        <w:t>:</w:t>
      </w:r>
      <w:r>
        <w:t xml:space="preserve"> </w:t>
      </w:r>
      <w:r>
        <w:t xml:space="preserve"> </w:t>
      </w:r>
      <w:r w:rsidR="00735EB0">
        <w:t>List 2-4 key research components/ themes for phase 2</w:t>
      </w:r>
    </w:p>
    <w:p w:rsidR="006B3B0A" w:rsidRDefault="006B3B0A" w:rsidP="00735EB0">
      <w:pPr>
        <w:pStyle w:val="NoSpacing"/>
        <w:numPr>
          <w:ilvl w:val="0"/>
          <w:numId w:val="1"/>
        </w:numPr>
      </w:pPr>
      <w:r>
        <w:t>2 key components</w:t>
      </w:r>
    </w:p>
    <w:p w:rsidR="006B3B0A" w:rsidRDefault="006B3B0A" w:rsidP="006B3B0A">
      <w:pPr>
        <w:pStyle w:val="NoSpacing"/>
        <w:numPr>
          <w:ilvl w:val="0"/>
          <w:numId w:val="2"/>
        </w:numPr>
      </w:pPr>
      <w:r>
        <w:t xml:space="preserve">research </w:t>
      </w:r>
    </w:p>
    <w:p w:rsidR="00735EB0" w:rsidRDefault="00735EB0" w:rsidP="006B3B0A">
      <w:pPr>
        <w:pStyle w:val="NoSpacing"/>
        <w:numPr>
          <w:ilvl w:val="0"/>
          <w:numId w:val="2"/>
        </w:numPr>
      </w:pPr>
      <w:r>
        <w:t xml:space="preserve">out scaling </w:t>
      </w:r>
    </w:p>
    <w:p w:rsidR="006B3B0A" w:rsidRDefault="006B3B0A" w:rsidP="006B3B0A">
      <w:pPr>
        <w:pStyle w:val="NoSpacing"/>
        <w:ind w:left="765"/>
      </w:pPr>
    </w:p>
    <w:p w:rsidR="006B3B0A" w:rsidRDefault="006B3B0A" w:rsidP="006B3B0A">
      <w:pPr>
        <w:pStyle w:val="NoSpacing"/>
      </w:pPr>
      <w:r>
        <w:rPr>
          <w:noProof/>
        </w:rPr>
        <w:drawing>
          <wp:inline distT="0" distB="0" distL="0" distR="0" wp14:anchorId="2D1BBDA3" wp14:editId="1C46D083">
            <wp:extent cx="3923268" cy="2315818"/>
            <wp:effectExtent l="0" t="0" r="1270" b="8890"/>
            <wp:docPr id="1" name="Picture 1" descr="C:\Users\JOdhong\Desktop\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dhong\Desktop\Picture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268" cy="231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B0A" w:rsidRDefault="006B3B0A" w:rsidP="006B3B0A">
      <w:pPr>
        <w:pStyle w:val="NoSpacing"/>
      </w:pPr>
    </w:p>
    <w:p w:rsidR="006B3B0A" w:rsidRDefault="006B3B0A" w:rsidP="006B3B0A">
      <w:pPr>
        <w:pStyle w:val="NoSpacing"/>
      </w:pPr>
    </w:p>
    <w:p w:rsidR="006B3B0A" w:rsidRDefault="006B3B0A" w:rsidP="006B3B0A">
      <w:pPr>
        <w:pStyle w:val="NoSpacing"/>
      </w:pPr>
      <w:r w:rsidRPr="006B3B0A">
        <w:rPr>
          <w:b/>
        </w:rPr>
        <w:t>TASK#3:</w:t>
      </w:r>
      <w:r>
        <w:t xml:space="preserve"> List the Objectives for each component or theme</w:t>
      </w:r>
    </w:p>
    <w:p w:rsidR="006B3B0A" w:rsidRDefault="006B3B0A" w:rsidP="006B3B0A">
      <w:pPr>
        <w:pStyle w:val="NoSpacing"/>
      </w:pPr>
    </w:p>
    <w:p w:rsidR="006B3B0A" w:rsidRDefault="006B3B0A" w:rsidP="006B3B0A">
      <w:pPr>
        <w:pStyle w:val="NoSpacing"/>
      </w:pPr>
      <w:r>
        <w:t>Theme 1: Socio-economics objectives</w:t>
      </w:r>
    </w:p>
    <w:p w:rsidR="006B3B0A" w:rsidRDefault="006B3B0A" w:rsidP="006B3B0A">
      <w:pPr>
        <w:pStyle w:val="NoSpacing"/>
        <w:numPr>
          <w:ilvl w:val="0"/>
          <w:numId w:val="3"/>
        </w:numPr>
      </w:pPr>
      <w:r>
        <w:t>Asses the cost effectiveness of the technologies being promoted</w:t>
      </w:r>
    </w:p>
    <w:p w:rsidR="006B3B0A" w:rsidRDefault="006B3B0A" w:rsidP="006B3B0A">
      <w:pPr>
        <w:pStyle w:val="NoSpacing"/>
        <w:numPr>
          <w:ilvl w:val="0"/>
          <w:numId w:val="3"/>
        </w:numPr>
      </w:pPr>
      <w:r>
        <w:t>Identify the trends and patterns of adoption, non – adoption and dis-adoption of the technologies</w:t>
      </w:r>
    </w:p>
    <w:p w:rsidR="006B3B0A" w:rsidRDefault="006B3B0A" w:rsidP="006B3B0A">
      <w:pPr>
        <w:pStyle w:val="NoSpacing"/>
        <w:numPr>
          <w:ilvl w:val="0"/>
          <w:numId w:val="3"/>
        </w:numPr>
      </w:pPr>
      <w:r>
        <w:t>Assess the socio-economic and environmental benefits of the technologies</w:t>
      </w:r>
    </w:p>
    <w:p w:rsidR="006B3B0A" w:rsidRDefault="006B3B0A" w:rsidP="006B3B0A">
      <w:pPr>
        <w:pStyle w:val="NoSpacing"/>
      </w:pPr>
    </w:p>
    <w:p w:rsidR="006B3B0A" w:rsidRDefault="006B3B0A" w:rsidP="006B3B0A">
      <w:pPr>
        <w:pStyle w:val="NoSpacing"/>
      </w:pPr>
      <w:r>
        <w:t>Theme 2: Climat</w:t>
      </w:r>
      <w:r w:rsidR="008E6528">
        <w:t>e smart / resilient systems</w:t>
      </w:r>
      <w:r>
        <w:t xml:space="preserve"> objectives</w:t>
      </w:r>
    </w:p>
    <w:p w:rsidR="006B3B0A" w:rsidRDefault="006B3B0A" w:rsidP="006B3B0A">
      <w:pPr>
        <w:pStyle w:val="NoSpacing"/>
        <w:numPr>
          <w:ilvl w:val="0"/>
          <w:numId w:val="4"/>
        </w:numPr>
      </w:pPr>
      <w:r>
        <w:t>Determine improved varieties and associated agronomic management practices (soil, water, land) practices which would increase productivity and profitability of the cereal-legume-vegetable systems</w:t>
      </w:r>
    </w:p>
    <w:p w:rsidR="006B3B0A" w:rsidRDefault="006B3B0A" w:rsidP="006B3B0A">
      <w:pPr>
        <w:pStyle w:val="NoSpacing"/>
        <w:numPr>
          <w:ilvl w:val="0"/>
          <w:numId w:val="4"/>
        </w:numPr>
      </w:pPr>
      <w:r>
        <w:t>To determine improved breeds and management practices for improved productivity and profitability of farming systems</w:t>
      </w:r>
    </w:p>
    <w:p w:rsidR="006B3B0A" w:rsidRDefault="006B3B0A" w:rsidP="006B3B0A">
      <w:pPr>
        <w:pStyle w:val="NoSpacing"/>
        <w:numPr>
          <w:ilvl w:val="0"/>
          <w:numId w:val="4"/>
        </w:numPr>
      </w:pPr>
      <w:r>
        <w:t xml:space="preserve">To determine tree/shrub species and agronomic management options to  improve </w:t>
      </w:r>
      <w:r>
        <w:t>productivity and profitability of farming systems</w:t>
      </w:r>
      <w:r>
        <w:t xml:space="preserve"> (fruits, vegetables, fodder)</w:t>
      </w:r>
    </w:p>
    <w:p w:rsidR="006B3B0A" w:rsidRDefault="006B3B0A" w:rsidP="006B3B0A">
      <w:pPr>
        <w:pStyle w:val="NoSpacing"/>
        <w:numPr>
          <w:ilvl w:val="0"/>
          <w:numId w:val="4"/>
        </w:numPr>
      </w:pPr>
      <w:r>
        <w:t>To identify small scale machinery (for land preparation, seeding, harvesting, shelling, milk processing) that will reduce labour costs and improve net profits of rural farm families.</w:t>
      </w:r>
    </w:p>
    <w:p w:rsidR="006B3B0A" w:rsidRDefault="006B3B0A" w:rsidP="006B3B0A">
      <w:pPr>
        <w:pStyle w:val="NoSpacing"/>
        <w:numPr>
          <w:ilvl w:val="0"/>
          <w:numId w:val="4"/>
        </w:numPr>
      </w:pPr>
      <w:r>
        <w:t>To develop/enhance integrated crop-livestock systems that will increase the outputs of crop and livestock products</w:t>
      </w:r>
    </w:p>
    <w:p w:rsidR="006B3B0A" w:rsidRDefault="006B3B0A" w:rsidP="006B3B0A">
      <w:pPr>
        <w:pStyle w:val="NoSpacing"/>
      </w:pPr>
    </w:p>
    <w:p w:rsidR="006B3B0A" w:rsidRDefault="006B3B0A" w:rsidP="006B3B0A">
      <w:pPr>
        <w:pStyle w:val="NoSpacing"/>
      </w:pPr>
      <w:r>
        <w:t xml:space="preserve">Theme 3: </w:t>
      </w:r>
      <w:r>
        <w:t>Improving nutrition and value addition</w:t>
      </w:r>
      <w:r>
        <w:t xml:space="preserve"> objectives</w:t>
      </w:r>
    </w:p>
    <w:p w:rsidR="006B3B0A" w:rsidRDefault="006B3B0A" w:rsidP="006B3B0A">
      <w:pPr>
        <w:pStyle w:val="NoSpacing"/>
        <w:numPr>
          <w:ilvl w:val="0"/>
          <w:numId w:val="5"/>
        </w:numPr>
      </w:pPr>
      <w:r>
        <w:lastRenderedPageBreak/>
        <w:t>To promote nutrition sensitive agricultural interventions that improve nutritional status of the households</w:t>
      </w:r>
    </w:p>
    <w:p w:rsidR="006B3B0A" w:rsidRDefault="006B3B0A" w:rsidP="006B3B0A">
      <w:pPr>
        <w:pStyle w:val="NoSpacing"/>
        <w:numPr>
          <w:ilvl w:val="0"/>
          <w:numId w:val="5"/>
        </w:numPr>
      </w:pPr>
      <w:r>
        <w:t>To combine different options to improve food safety of small holder crop-livestock far</w:t>
      </w:r>
      <w:r w:rsidR="00DF11EA">
        <w:t>ms (storage conditions, drying,</w:t>
      </w:r>
    </w:p>
    <w:p w:rsidR="00B439B4" w:rsidRDefault="00B439B4" w:rsidP="00B439B4">
      <w:pPr>
        <w:pStyle w:val="NoSpacing"/>
      </w:pPr>
    </w:p>
    <w:p w:rsidR="00B439B4" w:rsidRDefault="00E401FC" w:rsidP="00B439B4">
      <w:pPr>
        <w:pStyle w:val="NoSpacing"/>
      </w:pPr>
      <w:r>
        <w:t>Out scaling</w:t>
      </w:r>
      <w:bookmarkStart w:id="0" w:name="_GoBack"/>
      <w:bookmarkEnd w:id="0"/>
      <w:r>
        <w:t xml:space="preserve"> component</w:t>
      </w:r>
    </w:p>
    <w:p w:rsidR="00DF11EA" w:rsidRDefault="00DF11EA" w:rsidP="006B3B0A">
      <w:pPr>
        <w:pStyle w:val="NoSpacing"/>
        <w:numPr>
          <w:ilvl w:val="0"/>
          <w:numId w:val="5"/>
        </w:numPr>
      </w:pPr>
      <w:r>
        <w:t xml:space="preserve">Determine key actors at the community and district levels to make the R4D platforms operations and more efficient and </w:t>
      </w:r>
    </w:p>
    <w:p w:rsidR="00B439B4" w:rsidRDefault="00B439B4" w:rsidP="006B3B0A">
      <w:pPr>
        <w:pStyle w:val="NoSpacing"/>
        <w:numPr>
          <w:ilvl w:val="0"/>
          <w:numId w:val="5"/>
        </w:numPr>
      </w:pPr>
      <w:r>
        <w:t>To identify efficient delivery and channels for effectively deliver information and knowledge on sustainable intensification to farmers</w:t>
      </w:r>
    </w:p>
    <w:sectPr w:rsidR="00B43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D79"/>
    <w:multiLevelType w:val="hybridMultilevel"/>
    <w:tmpl w:val="29FE3F1A"/>
    <w:lvl w:ilvl="0" w:tplc="040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5F56401"/>
    <w:multiLevelType w:val="hybridMultilevel"/>
    <w:tmpl w:val="7046B2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8223F"/>
    <w:multiLevelType w:val="hybridMultilevel"/>
    <w:tmpl w:val="2570C3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5361B5"/>
    <w:multiLevelType w:val="hybridMultilevel"/>
    <w:tmpl w:val="5942AF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AD6E90"/>
    <w:multiLevelType w:val="hybridMultilevel"/>
    <w:tmpl w:val="2F285A24"/>
    <w:lvl w:ilvl="0" w:tplc="7C3EB7F4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B0"/>
    <w:rsid w:val="006A4B3A"/>
    <w:rsid w:val="006B3B0A"/>
    <w:rsid w:val="00735EB0"/>
    <w:rsid w:val="008E6528"/>
    <w:rsid w:val="00B439B4"/>
    <w:rsid w:val="00DF11EA"/>
    <w:rsid w:val="00E4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5E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5E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6</cp:revision>
  <dcterms:created xsi:type="dcterms:W3CDTF">2016-02-17T08:51:00Z</dcterms:created>
  <dcterms:modified xsi:type="dcterms:W3CDTF">2016-02-17T10:31:00Z</dcterms:modified>
</cp:coreProperties>
</file>